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59CE5" w14:textId="778D30CD" w:rsidR="00E12E79" w:rsidRDefault="00C46AD0" w:rsidP="001A3EB4">
      <w:pPr>
        <w:pStyle w:val="Default"/>
        <w:rPr>
          <w:b/>
          <w:bCs/>
          <w:i/>
          <w:iCs/>
          <w:sz w:val="22"/>
          <w:szCs w:val="22"/>
          <w:lang w:val="en-US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10906AE2" wp14:editId="3E6AF394">
            <wp:simplePos x="0" y="0"/>
            <wp:positionH relativeFrom="margin">
              <wp:posOffset>7397216</wp:posOffset>
            </wp:positionH>
            <wp:positionV relativeFrom="margin">
              <wp:posOffset>66549</wp:posOffset>
            </wp:positionV>
            <wp:extent cx="2284730" cy="952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6E3" w:rsidRPr="00161F36">
        <w:rPr>
          <w:noProof/>
          <w:lang w:val="en-US"/>
        </w:rPr>
        <w:t xml:space="preserve"> </w:t>
      </w:r>
    </w:p>
    <w:p w14:paraId="58BBEFDF" w14:textId="77777777" w:rsidR="00E12E79" w:rsidRDefault="00E12E79" w:rsidP="001A3EB4">
      <w:pPr>
        <w:pStyle w:val="Default"/>
        <w:jc w:val="center"/>
        <w:rPr>
          <w:b/>
          <w:bCs/>
          <w:i/>
          <w:iCs/>
          <w:sz w:val="22"/>
          <w:szCs w:val="22"/>
          <w:lang w:val="en-US"/>
        </w:rPr>
      </w:pPr>
    </w:p>
    <w:p w14:paraId="584C9555" w14:textId="5164A347" w:rsidR="001A3FFB" w:rsidRPr="000338D1" w:rsidRDefault="003257F4" w:rsidP="001A3EB4">
      <w:pPr>
        <w:pStyle w:val="Default"/>
        <w:jc w:val="center"/>
        <w:rPr>
          <w:b/>
          <w:bCs/>
          <w:i/>
          <w:iCs/>
          <w:caps/>
          <w:color w:val="002060"/>
          <w:sz w:val="22"/>
          <w:szCs w:val="28"/>
          <w:lang w:val="en-US"/>
        </w:rPr>
      </w:pPr>
      <w:r>
        <w:rPr>
          <w:b/>
          <w:bCs/>
          <w:i/>
          <w:iCs/>
          <w:caps/>
          <w:color w:val="002060"/>
          <w:sz w:val="40"/>
          <w:szCs w:val="28"/>
          <w:lang w:val="bg-BG"/>
        </w:rPr>
        <w:t>ГРАФИК НА ПРОЕКТНИ ДЕЙНОСТИ ПО ПРОЕКТ</w:t>
      </w:r>
      <w:r w:rsidR="000338D1" w:rsidRPr="000338D1">
        <w:rPr>
          <w:b/>
          <w:bCs/>
          <w:i/>
          <w:iCs/>
          <w:caps/>
          <w:color w:val="002060"/>
          <w:sz w:val="40"/>
          <w:szCs w:val="28"/>
          <w:lang w:val="en-US"/>
        </w:rPr>
        <w:t xml:space="preserve"> “WINEBIZZ’</w:t>
      </w:r>
    </w:p>
    <w:p w14:paraId="00B4EC77" w14:textId="77777777" w:rsidR="00772C19" w:rsidRDefault="00772C19" w:rsidP="00772C19">
      <w:pPr>
        <w:pStyle w:val="Default"/>
        <w:jc w:val="both"/>
        <w:rPr>
          <w:b/>
          <w:color w:val="2F5496" w:themeColor="accent5" w:themeShade="BF"/>
          <w:sz w:val="22"/>
          <w:szCs w:val="22"/>
          <w:lang w:val="bg-BG"/>
        </w:rPr>
      </w:pPr>
      <w:r>
        <w:rPr>
          <w:b/>
          <w:color w:val="2F5496" w:themeColor="accent5" w:themeShade="BF"/>
          <w:sz w:val="22"/>
          <w:szCs w:val="22"/>
          <w:lang w:val="bg-BG"/>
        </w:rPr>
        <w:t xml:space="preserve">Ямболската търговко-промишлена палата, България </w:t>
      </w:r>
      <w:r>
        <w:rPr>
          <w:color w:val="auto"/>
          <w:sz w:val="22"/>
          <w:szCs w:val="22"/>
          <w:lang w:val="bg-BG"/>
        </w:rPr>
        <w:t>изпълнява проектът „</w:t>
      </w:r>
      <w:r w:rsidRPr="00674FF3">
        <w:rPr>
          <w:color w:val="auto"/>
          <w:sz w:val="22"/>
          <w:szCs w:val="22"/>
          <w:lang w:val="en-US"/>
        </w:rPr>
        <w:t xml:space="preserve">WINEBIZZ- </w:t>
      </w:r>
      <w:proofErr w:type="spellStart"/>
      <w:r w:rsidRPr="002D6951">
        <w:rPr>
          <w:color w:val="auto"/>
          <w:sz w:val="22"/>
          <w:szCs w:val="22"/>
          <w:lang w:val="en-US"/>
        </w:rPr>
        <w:t>насърчаване</w:t>
      </w:r>
      <w:proofErr w:type="spellEnd"/>
      <w:r w:rsidRPr="002D6951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2D6951">
        <w:rPr>
          <w:color w:val="auto"/>
          <w:sz w:val="22"/>
          <w:szCs w:val="22"/>
          <w:lang w:val="en-US"/>
        </w:rPr>
        <w:t>на</w:t>
      </w:r>
      <w:proofErr w:type="spellEnd"/>
      <w:r w:rsidRPr="002D6951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2D6951">
        <w:rPr>
          <w:color w:val="auto"/>
          <w:sz w:val="22"/>
          <w:szCs w:val="22"/>
          <w:lang w:val="en-US"/>
        </w:rPr>
        <w:t>търговските</w:t>
      </w:r>
      <w:proofErr w:type="spellEnd"/>
      <w:r w:rsidRPr="002D6951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2D6951">
        <w:rPr>
          <w:color w:val="auto"/>
          <w:sz w:val="22"/>
          <w:szCs w:val="22"/>
          <w:lang w:val="en-US"/>
        </w:rPr>
        <w:t>взаимоотношения</w:t>
      </w:r>
      <w:proofErr w:type="spellEnd"/>
      <w:r w:rsidRPr="002D6951">
        <w:rPr>
          <w:color w:val="auto"/>
          <w:sz w:val="22"/>
          <w:szCs w:val="22"/>
          <w:lang w:val="en-US"/>
        </w:rPr>
        <w:t xml:space="preserve"> и </w:t>
      </w:r>
      <w:proofErr w:type="spellStart"/>
      <w:r w:rsidRPr="002D6951">
        <w:rPr>
          <w:color w:val="auto"/>
          <w:sz w:val="22"/>
          <w:szCs w:val="22"/>
          <w:lang w:val="en-US"/>
        </w:rPr>
        <w:t>сътрудничество</w:t>
      </w:r>
      <w:proofErr w:type="spellEnd"/>
      <w:r w:rsidRPr="002D6951">
        <w:rPr>
          <w:color w:val="auto"/>
          <w:sz w:val="22"/>
          <w:szCs w:val="22"/>
          <w:lang w:val="en-US"/>
        </w:rPr>
        <w:t xml:space="preserve"> в </w:t>
      </w:r>
      <w:proofErr w:type="spellStart"/>
      <w:r w:rsidRPr="002D6951">
        <w:rPr>
          <w:color w:val="auto"/>
          <w:sz w:val="22"/>
          <w:szCs w:val="22"/>
          <w:lang w:val="en-US"/>
        </w:rPr>
        <w:t>лозаро-винарския</w:t>
      </w:r>
      <w:proofErr w:type="spellEnd"/>
      <w:r w:rsidRPr="002D6951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2D6951">
        <w:rPr>
          <w:color w:val="auto"/>
          <w:sz w:val="22"/>
          <w:szCs w:val="22"/>
          <w:lang w:val="en-US"/>
        </w:rPr>
        <w:t>сектор</w:t>
      </w:r>
      <w:proofErr w:type="spellEnd"/>
      <w:r w:rsidRPr="002D6951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2D6951">
        <w:rPr>
          <w:color w:val="auto"/>
          <w:sz w:val="22"/>
          <w:szCs w:val="22"/>
          <w:lang w:val="en-US"/>
        </w:rPr>
        <w:t>между</w:t>
      </w:r>
      <w:proofErr w:type="spellEnd"/>
      <w:r w:rsidRPr="002D6951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2D6951">
        <w:rPr>
          <w:color w:val="auto"/>
          <w:sz w:val="22"/>
          <w:szCs w:val="22"/>
          <w:lang w:val="en-US"/>
        </w:rPr>
        <w:t>български</w:t>
      </w:r>
      <w:proofErr w:type="spellEnd"/>
      <w:r w:rsidRPr="002D6951">
        <w:rPr>
          <w:color w:val="auto"/>
          <w:sz w:val="22"/>
          <w:szCs w:val="22"/>
          <w:lang w:val="en-US"/>
        </w:rPr>
        <w:t xml:space="preserve"> и </w:t>
      </w:r>
      <w:proofErr w:type="spellStart"/>
      <w:r w:rsidRPr="002D6951">
        <w:rPr>
          <w:color w:val="auto"/>
          <w:sz w:val="22"/>
          <w:szCs w:val="22"/>
          <w:lang w:val="en-US"/>
        </w:rPr>
        <w:t>арменски</w:t>
      </w:r>
      <w:proofErr w:type="spellEnd"/>
      <w:r w:rsidRPr="002D6951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2D6951">
        <w:rPr>
          <w:color w:val="auto"/>
          <w:sz w:val="22"/>
          <w:szCs w:val="22"/>
          <w:lang w:val="en-US"/>
        </w:rPr>
        <w:t>фирми</w:t>
      </w:r>
      <w:proofErr w:type="spellEnd"/>
      <w:r w:rsidRPr="002D6951">
        <w:rPr>
          <w:color w:val="auto"/>
          <w:sz w:val="22"/>
          <w:szCs w:val="22"/>
          <w:lang w:val="en-US"/>
        </w:rPr>
        <w:t xml:space="preserve"> и </w:t>
      </w:r>
      <w:proofErr w:type="spellStart"/>
      <w:r w:rsidRPr="002D6951">
        <w:rPr>
          <w:color w:val="auto"/>
          <w:sz w:val="22"/>
          <w:szCs w:val="22"/>
          <w:lang w:val="en-US"/>
        </w:rPr>
        <w:t>бизнес</w:t>
      </w:r>
      <w:proofErr w:type="spellEnd"/>
      <w:r w:rsidRPr="002D6951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2D6951">
        <w:rPr>
          <w:color w:val="auto"/>
          <w:sz w:val="22"/>
          <w:szCs w:val="22"/>
          <w:lang w:val="en-US"/>
        </w:rPr>
        <w:t>подпомагащи</w:t>
      </w:r>
      <w:proofErr w:type="spellEnd"/>
      <w:r w:rsidRPr="002D6951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2D6951">
        <w:rPr>
          <w:color w:val="auto"/>
          <w:sz w:val="22"/>
          <w:szCs w:val="22"/>
          <w:lang w:val="en-US"/>
        </w:rPr>
        <w:t>организации</w:t>
      </w:r>
      <w:proofErr w:type="spellEnd"/>
      <w:r w:rsidRPr="00674FF3">
        <w:rPr>
          <w:color w:val="auto"/>
          <w:sz w:val="22"/>
          <w:szCs w:val="22"/>
          <w:lang w:val="en-US"/>
        </w:rPr>
        <w:t xml:space="preserve">” </w:t>
      </w:r>
      <w:r>
        <w:rPr>
          <w:color w:val="auto"/>
          <w:sz w:val="22"/>
          <w:szCs w:val="22"/>
          <w:lang w:val="bg-BG"/>
        </w:rPr>
        <w:t>в партньорство с</w:t>
      </w:r>
      <w:r w:rsidRPr="00674FF3">
        <w:rPr>
          <w:color w:val="auto"/>
          <w:sz w:val="22"/>
          <w:szCs w:val="22"/>
          <w:lang w:val="en-US"/>
        </w:rPr>
        <w:t xml:space="preserve"> </w:t>
      </w:r>
      <w:r>
        <w:rPr>
          <w:b/>
          <w:color w:val="2F5496" w:themeColor="accent5" w:themeShade="BF"/>
          <w:sz w:val="22"/>
          <w:szCs w:val="22"/>
          <w:lang w:val="bg-BG"/>
        </w:rPr>
        <w:t xml:space="preserve"> Център за подпомагане на инвестициите, Армения.</w:t>
      </w:r>
    </w:p>
    <w:p w14:paraId="37E03C9D" w14:textId="77777777" w:rsidR="00772C19" w:rsidRDefault="00772C19" w:rsidP="00772C19">
      <w:pPr>
        <w:pStyle w:val="Default"/>
        <w:jc w:val="both"/>
        <w:rPr>
          <w:b/>
          <w:color w:val="2F5496" w:themeColor="accent5" w:themeShade="BF"/>
          <w:sz w:val="22"/>
          <w:szCs w:val="22"/>
          <w:lang w:val="bg-BG"/>
        </w:rPr>
      </w:pPr>
    </w:p>
    <w:p w14:paraId="30823365" w14:textId="77777777" w:rsidR="00772C19" w:rsidRDefault="00772C19" w:rsidP="00772C19">
      <w:pPr>
        <w:pStyle w:val="Default"/>
        <w:jc w:val="both"/>
        <w:rPr>
          <w:color w:val="auto"/>
          <w:sz w:val="22"/>
          <w:szCs w:val="22"/>
          <w:lang w:val="bg-BG"/>
        </w:rPr>
      </w:pPr>
      <w:r w:rsidRPr="002D6951">
        <w:rPr>
          <w:b/>
          <w:color w:val="0070C0"/>
          <w:sz w:val="22"/>
          <w:szCs w:val="22"/>
          <w:lang w:val="bg-BG"/>
        </w:rPr>
        <w:t>Проектът има за цел</w:t>
      </w:r>
      <w:r w:rsidRPr="002D6951">
        <w:rPr>
          <w:color w:val="0070C0"/>
          <w:sz w:val="22"/>
          <w:szCs w:val="22"/>
          <w:lang w:val="bg-BG"/>
        </w:rPr>
        <w:t xml:space="preserve"> </w:t>
      </w:r>
      <w:r w:rsidRPr="002D6951">
        <w:rPr>
          <w:color w:val="auto"/>
          <w:sz w:val="22"/>
          <w:szCs w:val="22"/>
          <w:lang w:val="bg-BG"/>
        </w:rPr>
        <w:t xml:space="preserve">да </w:t>
      </w:r>
      <w:r>
        <w:rPr>
          <w:color w:val="auto"/>
          <w:sz w:val="22"/>
          <w:szCs w:val="22"/>
          <w:lang w:val="bg-BG"/>
        </w:rPr>
        <w:t>увеличи</w:t>
      </w:r>
      <w:r w:rsidRPr="002D6951">
        <w:rPr>
          <w:color w:val="auto"/>
          <w:sz w:val="22"/>
          <w:szCs w:val="22"/>
          <w:lang w:val="bg-BG"/>
        </w:rPr>
        <w:t xml:space="preserve"> капацитета на производителите на вино и представителите на свързаните с виното индустрии и техните </w:t>
      </w:r>
      <w:r>
        <w:rPr>
          <w:color w:val="auto"/>
          <w:sz w:val="22"/>
          <w:szCs w:val="22"/>
          <w:lang w:val="bg-BG"/>
        </w:rPr>
        <w:t>бизнес подкрепящи организации,</w:t>
      </w:r>
      <w:r w:rsidRPr="002D6951">
        <w:rPr>
          <w:color w:val="auto"/>
          <w:sz w:val="22"/>
          <w:szCs w:val="22"/>
          <w:lang w:val="bg-BG"/>
        </w:rPr>
        <w:t xml:space="preserve"> за установяване на трансгранични търговски връзки и модернизиране на сектора на винената индустрия в Армения и България</w:t>
      </w:r>
      <w:r>
        <w:rPr>
          <w:color w:val="auto"/>
          <w:sz w:val="22"/>
          <w:szCs w:val="22"/>
          <w:lang w:val="bg-BG"/>
        </w:rPr>
        <w:t>,</w:t>
      </w:r>
      <w:r w:rsidRPr="002D6951">
        <w:rPr>
          <w:color w:val="auto"/>
          <w:sz w:val="22"/>
          <w:szCs w:val="22"/>
          <w:lang w:val="bg-BG"/>
        </w:rPr>
        <w:t xml:space="preserve"> чрез предоставяне на възможности за обу</w:t>
      </w:r>
      <w:r>
        <w:rPr>
          <w:color w:val="auto"/>
          <w:sz w:val="22"/>
          <w:szCs w:val="22"/>
          <w:lang w:val="bg-BG"/>
        </w:rPr>
        <w:t xml:space="preserve">чение, обмен на знания и опит, </w:t>
      </w:r>
      <w:r w:rsidRPr="002D6951">
        <w:rPr>
          <w:color w:val="auto"/>
          <w:sz w:val="22"/>
          <w:szCs w:val="22"/>
          <w:lang w:val="bg-BG"/>
        </w:rPr>
        <w:t xml:space="preserve">развитие и използване на иновативни цифрови инструменти. </w:t>
      </w:r>
    </w:p>
    <w:p w14:paraId="0DFA7F43" w14:textId="77777777" w:rsidR="00772C19" w:rsidRPr="008878B5" w:rsidRDefault="00772C19" w:rsidP="00772C19">
      <w:pPr>
        <w:pStyle w:val="Default"/>
        <w:jc w:val="both"/>
        <w:rPr>
          <w:color w:val="auto"/>
          <w:sz w:val="12"/>
          <w:szCs w:val="22"/>
          <w:lang w:val="bg-BG"/>
        </w:rPr>
      </w:pPr>
    </w:p>
    <w:p w14:paraId="7F6BA6E2" w14:textId="77777777" w:rsidR="00772C19" w:rsidRDefault="00772C19" w:rsidP="00772C19">
      <w:pPr>
        <w:pStyle w:val="Default"/>
        <w:jc w:val="both"/>
        <w:rPr>
          <w:color w:val="auto"/>
          <w:sz w:val="22"/>
          <w:szCs w:val="22"/>
          <w:lang w:val="bg-BG"/>
        </w:rPr>
      </w:pPr>
      <w:r w:rsidRPr="00AD4D23">
        <w:rPr>
          <w:color w:val="auto"/>
          <w:sz w:val="22"/>
          <w:szCs w:val="22"/>
          <w:lang w:val="bg-BG"/>
        </w:rPr>
        <w:t>Проектът се реализира с подкрепата на проект EU4Business: Connecting Companies (ENI/2019/411-865 – EU4BCC), който се управлява от EUROCHAMBRES и се финансира по инициативата EU4Business на Европейския съюз.</w:t>
      </w:r>
    </w:p>
    <w:p w14:paraId="00242E5A" w14:textId="5FEE31B2" w:rsidR="00394DF2" w:rsidRPr="00B60324" w:rsidRDefault="00394DF2" w:rsidP="00674FF3">
      <w:pPr>
        <w:pStyle w:val="Default"/>
        <w:jc w:val="both"/>
        <w:rPr>
          <w:color w:val="auto"/>
          <w:sz w:val="20"/>
          <w:lang w:val="en-US"/>
        </w:rPr>
      </w:pPr>
    </w:p>
    <w:p w14:paraId="78C5BDCD" w14:textId="550F5CA7" w:rsidR="00674FF3" w:rsidRPr="00B60324" w:rsidRDefault="00674FF3" w:rsidP="00B60324">
      <w:pPr>
        <w:pStyle w:val="Default"/>
        <w:jc w:val="center"/>
        <w:rPr>
          <w:color w:val="auto"/>
          <w:sz w:val="1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B60324" w14:paraId="5E63FBDE" w14:textId="77777777" w:rsidTr="00EB15D0">
        <w:tc>
          <w:tcPr>
            <w:tcW w:w="9345" w:type="dxa"/>
            <w:gridSpan w:val="2"/>
          </w:tcPr>
          <w:p w14:paraId="72666CAC" w14:textId="50B95DE5" w:rsidR="00B60324" w:rsidRDefault="003257F4" w:rsidP="00B60324">
            <w:pPr>
              <w:pStyle w:val="Default"/>
              <w:jc w:val="center"/>
              <w:rPr>
                <w:b/>
                <w:bCs/>
                <w:iCs/>
                <w:color w:val="2F5496" w:themeColor="accent5" w:themeShade="BF"/>
                <w:sz w:val="32"/>
                <w:szCs w:val="28"/>
                <w:lang w:val="en-US"/>
              </w:rPr>
            </w:pPr>
            <w:r>
              <w:rPr>
                <w:b/>
                <w:bCs/>
                <w:iCs/>
                <w:color w:val="2F5496" w:themeColor="accent5" w:themeShade="BF"/>
                <w:sz w:val="32"/>
                <w:szCs w:val="28"/>
                <w:lang w:val="bg-BG"/>
              </w:rPr>
              <w:t>ПРЕДВАРИТЕЛЕН ГРАФИК НА ПРОЕКТНИ ДЕЙНОСТИ</w:t>
            </w:r>
            <w:r w:rsidR="002B3FCE">
              <w:rPr>
                <w:b/>
                <w:bCs/>
                <w:iCs/>
                <w:color w:val="2F5496" w:themeColor="accent5" w:themeShade="BF"/>
                <w:sz w:val="32"/>
                <w:szCs w:val="28"/>
                <w:lang w:val="en-US"/>
              </w:rPr>
              <w:t>*</w:t>
            </w:r>
          </w:p>
        </w:tc>
      </w:tr>
      <w:tr w:rsidR="00B60324" w14:paraId="1B2A4697" w14:textId="77777777" w:rsidTr="004A5BED">
        <w:trPr>
          <w:trHeight w:val="615"/>
        </w:trPr>
        <w:tc>
          <w:tcPr>
            <w:tcW w:w="1555" w:type="dxa"/>
          </w:tcPr>
          <w:p w14:paraId="3CC25761" w14:textId="2E0BB0DA" w:rsidR="00B60324" w:rsidRPr="00B60324" w:rsidRDefault="00B60324" w:rsidP="00410DAB">
            <w:pPr>
              <w:pStyle w:val="Default"/>
              <w:rPr>
                <w:bCs/>
                <w:iCs/>
                <w:color w:val="2F5496" w:themeColor="accent5" w:themeShade="BF"/>
                <w:szCs w:val="28"/>
                <w:lang w:val="en-US"/>
              </w:rPr>
            </w:pPr>
            <w:r w:rsidRPr="00B60324">
              <w:rPr>
                <w:bCs/>
                <w:iCs/>
                <w:color w:val="2F5496" w:themeColor="accent5" w:themeShade="BF"/>
                <w:szCs w:val="28"/>
                <w:lang w:val="en-US"/>
              </w:rPr>
              <w:t>19.01.2022</w:t>
            </w:r>
          </w:p>
        </w:tc>
        <w:tc>
          <w:tcPr>
            <w:tcW w:w="7790" w:type="dxa"/>
          </w:tcPr>
          <w:p w14:paraId="069EF504" w14:textId="25DA840B" w:rsidR="00B60324" w:rsidRPr="00AA75CA" w:rsidRDefault="004A5BED" w:rsidP="004A5BED">
            <w:pPr>
              <w:pStyle w:val="Default"/>
              <w:rPr>
                <w:bCs/>
                <w:i/>
                <w:iCs/>
                <w:color w:val="2F5496" w:themeColor="accent5" w:themeShade="BF"/>
                <w:sz w:val="20"/>
                <w:szCs w:val="28"/>
                <w:lang w:val="en-US"/>
              </w:rPr>
            </w:pPr>
            <w:r w:rsidRPr="00AA75CA">
              <w:rPr>
                <w:bCs/>
                <w:i/>
                <w:iCs/>
                <w:color w:val="2F5496" w:themeColor="accent5" w:themeShade="BF"/>
                <w:sz w:val="20"/>
                <w:szCs w:val="28"/>
                <w:lang w:val="en-US"/>
              </w:rPr>
              <w:t xml:space="preserve">онлайн предварителна среща, позволяваща на МСП и </w:t>
            </w:r>
            <w:r w:rsidR="00BD1A46" w:rsidRPr="00AA75CA">
              <w:rPr>
                <w:bCs/>
                <w:i/>
                <w:iCs/>
                <w:color w:val="2F5496" w:themeColor="accent5" w:themeShade="BF"/>
                <w:sz w:val="20"/>
                <w:szCs w:val="28"/>
                <w:lang w:val="bg-BG"/>
              </w:rPr>
              <w:t>бизнес-подкреп</w:t>
            </w:r>
            <w:r w:rsidRPr="00AA75CA">
              <w:rPr>
                <w:bCs/>
                <w:i/>
                <w:iCs/>
                <w:color w:val="2F5496" w:themeColor="accent5" w:themeShade="BF"/>
                <w:sz w:val="20"/>
                <w:szCs w:val="28"/>
                <w:lang w:val="bg-BG"/>
              </w:rPr>
              <w:t>ящи организации</w:t>
            </w:r>
            <w:r w:rsidRPr="00AA75CA">
              <w:rPr>
                <w:bCs/>
                <w:i/>
                <w:iCs/>
                <w:color w:val="2F5496" w:themeColor="accent5" w:themeShade="BF"/>
                <w:sz w:val="20"/>
                <w:szCs w:val="28"/>
                <w:lang w:val="en-US"/>
              </w:rPr>
              <w:t xml:space="preserve"> да се „</w:t>
            </w:r>
            <w:r w:rsidRPr="00AA75CA">
              <w:rPr>
                <w:bCs/>
                <w:i/>
                <w:iCs/>
                <w:color w:val="2F5496" w:themeColor="accent5" w:themeShade="BF"/>
                <w:sz w:val="20"/>
                <w:szCs w:val="28"/>
                <w:lang w:val="bg-BG"/>
              </w:rPr>
              <w:t>опознаят</w:t>
            </w:r>
            <w:r w:rsidRPr="00AA75CA">
              <w:rPr>
                <w:bCs/>
                <w:i/>
                <w:iCs/>
                <w:color w:val="2F5496" w:themeColor="accent5" w:themeShade="BF"/>
                <w:sz w:val="20"/>
                <w:szCs w:val="28"/>
                <w:lang w:val="en-US"/>
              </w:rPr>
              <w:t>“</w:t>
            </w:r>
          </w:p>
        </w:tc>
      </w:tr>
      <w:tr w:rsidR="00B60324" w14:paraId="0AD5FD62" w14:textId="77777777" w:rsidTr="00B60324">
        <w:tc>
          <w:tcPr>
            <w:tcW w:w="1555" w:type="dxa"/>
          </w:tcPr>
          <w:p w14:paraId="3FE2C1CF" w14:textId="0CD5FBBF" w:rsidR="00B60324" w:rsidRPr="00B60324" w:rsidRDefault="00B60324" w:rsidP="00410DAB">
            <w:pPr>
              <w:pStyle w:val="Default"/>
              <w:rPr>
                <w:bCs/>
                <w:iCs/>
                <w:color w:val="2F5496" w:themeColor="accent5" w:themeShade="BF"/>
                <w:szCs w:val="28"/>
                <w:lang w:val="en-US"/>
              </w:rPr>
            </w:pPr>
            <w:r w:rsidRPr="00B60324">
              <w:rPr>
                <w:bCs/>
                <w:iCs/>
                <w:color w:val="2F5496" w:themeColor="accent5" w:themeShade="BF"/>
                <w:szCs w:val="28"/>
                <w:lang w:val="en-US"/>
              </w:rPr>
              <w:t>21.01.2022</w:t>
            </w:r>
          </w:p>
        </w:tc>
        <w:tc>
          <w:tcPr>
            <w:tcW w:w="7790" w:type="dxa"/>
          </w:tcPr>
          <w:p w14:paraId="7931E974" w14:textId="49D5FC69" w:rsidR="00B60324" w:rsidRPr="00AA75CA" w:rsidRDefault="00BD1A46" w:rsidP="00410DAB">
            <w:pPr>
              <w:pStyle w:val="Default"/>
              <w:rPr>
                <w:bCs/>
                <w:i/>
                <w:iCs/>
                <w:color w:val="2F5496" w:themeColor="accent5" w:themeShade="BF"/>
                <w:sz w:val="20"/>
                <w:szCs w:val="28"/>
                <w:lang w:val="en-US"/>
              </w:rPr>
            </w:pPr>
            <w:r w:rsidRPr="00AA75CA">
              <w:rPr>
                <w:bCs/>
                <w:i/>
                <w:iCs/>
                <w:color w:val="2F5496" w:themeColor="accent5" w:themeShade="BF"/>
                <w:sz w:val="20"/>
                <w:szCs w:val="28"/>
                <w:lang w:val="en-US"/>
              </w:rPr>
              <w:t>онлайн предварителна среща, позволяваща на двойките да се съсредоточат върху конкретни аспекти (определяне на списък с аспекти)</w:t>
            </w:r>
          </w:p>
        </w:tc>
      </w:tr>
      <w:tr w:rsidR="00B60324" w14:paraId="15874923" w14:textId="77777777" w:rsidTr="00B60324">
        <w:tc>
          <w:tcPr>
            <w:tcW w:w="1555" w:type="dxa"/>
          </w:tcPr>
          <w:p w14:paraId="4E663DFD" w14:textId="1289E2AD" w:rsidR="00B60324" w:rsidRPr="00B60324" w:rsidRDefault="00B60324" w:rsidP="00410DAB">
            <w:pPr>
              <w:pStyle w:val="Default"/>
              <w:rPr>
                <w:bCs/>
                <w:iCs/>
                <w:color w:val="2F5496" w:themeColor="accent5" w:themeShade="BF"/>
                <w:szCs w:val="28"/>
                <w:lang w:val="en-US"/>
              </w:rPr>
            </w:pPr>
            <w:r w:rsidRPr="00B60324">
              <w:rPr>
                <w:bCs/>
                <w:iCs/>
                <w:color w:val="2F5496" w:themeColor="accent5" w:themeShade="BF"/>
                <w:szCs w:val="28"/>
                <w:lang w:val="en-US"/>
              </w:rPr>
              <w:t>25.01.2022</w:t>
            </w:r>
          </w:p>
        </w:tc>
        <w:tc>
          <w:tcPr>
            <w:tcW w:w="7790" w:type="dxa"/>
          </w:tcPr>
          <w:p w14:paraId="43650540" w14:textId="20CC041C" w:rsidR="00B60324" w:rsidRPr="00AA75CA" w:rsidRDefault="00BD1A46" w:rsidP="00410DAB">
            <w:pPr>
              <w:pStyle w:val="Default"/>
              <w:rPr>
                <w:bCs/>
                <w:i/>
                <w:iCs/>
                <w:color w:val="2F5496" w:themeColor="accent5" w:themeShade="BF"/>
                <w:sz w:val="20"/>
                <w:szCs w:val="28"/>
                <w:lang w:val="en-US"/>
              </w:rPr>
            </w:pPr>
            <w:r w:rsidRPr="00AA75CA">
              <w:rPr>
                <w:bCs/>
                <w:i/>
                <w:iCs/>
                <w:color w:val="2F5496" w:themeColor="accent5" w:themeShade="BF"/>
                <w:sz w:val="20"/>
                <w:szCs w:val="28"/>
                <w:lang w:val="en-US"/>
              </w:rPr>
              <w:t>онлайн предварителна среща, позволяваща да се стеснят изброените аспекти до най-обещаващите елементи, позволяващи разработването на услуга/продукт</w:t>
            </w:r>
          </w:p>
        </w:tc>
      </w:tr>
      <w:tr w:rsidR="00B60324" w14:paraId="45BDB772" w14:textId="77777777" w:rsidTr="00B60324">
        <w:tc>
          <w:tcPr>
            <w:tcW w:w="1555" w:type="dxa"/>
          </w:tcPr>
          <w:p w14:paraId="04C7B02B" w14:textId="6D606859" w:rsidR="00B60324" w:rsidRPr="00B60324" w:rsidRDefault="00B60324" w:rsidP="00410DAB">
            <w:pPr>
              <w:pStyle w:val="Default"/>
              <w:rPr>
                <w:bCs/>
                <w:iCs/>
                <w:color w:val="2F5496" w:themeColor="accent5" w:themeShade="BF"/>
                <w:szCs w:val="28"/>
                <w:lang w:val="en-US"/>
              </w:rPr>
            </w:pPr>
            <w:r w:rsidRPr="00B60324">
              <w:rPr>
                <w:bCs/>
                <w:iCs/>
                <w:color w:val="2F5496" w:themeColor="accent5" w:themeShade="BF"/>
                <w:szCs w:val="28"/>
                <w:lang w:val="en-US"/>
              </w:rPr>
              <w:t>30.01.2022-03.02.2022</w:t>
            </w:r>
          </w:p>
        </w:tc>
        <w:tc>
          <w:tcPr>
            <w:tcW w:w="7790" w:type="dxa"/>
          </w:tcPr>
          <w:p w14:paraId="7BBE11CC" w14:textId="5D213457" w:rsidR="00B60324" w:rsidRPr="00772C19" w:rsidRDefault="00772C19" w:rsidP="00C6045D">
            <w:pPr>
              <w:pStyle w:val="Default"/>
              <w:rPr>
                <w:b/>
                <w:bCs/>
                <w:iCs/>
                <w:color w:val="2F5496" w:themeColor="accent5" w:themeShade="BF"/>
                <w:sz w:val="22"/>
                <w:szCs w:val="28"/>
                <w:lang w:val="bg-BG"/>
              </w:rPr>
            </w:pPr>
            <w:r>
              <w:rPr>
                <w:b/>
                <w:bCs/>
                <w:iCs/>
                <w:color w:val="2F5496" w:themeColor="accent5" w:themeShade="BF"/>
                <w:sz w:val="22"/>
                <w:szCs w:val="28"/>
                <w:lang w:val="bg-BG"/>
              </w:rPr>
              <w:t xml:space="preserve">Учебно бизнес-посещение </w:t>
            </w:r>
            <w:r w:rsidR="00C6045D">
              <w:rPr>
                <w:b/>
                <w:bCs/>
                <w:iCs/>
                <w:color w:val="2F5496" w:themeColor="accent5" w:themeShade="BF"/>
                <w:sz w:val="22"/>
                <w:szCs w:val="28"/>
                <w:lang w:val="bg-BG"/>
              </w:rPr>
              <w:t>в</w:t>
            </w:r>
            <w:r>
              <w:rPr>
                <w:b/>
                <w:bCs/>
                <w:iCs/>
                <w:color w:val="2F5496" w:themeColor="accent5" w:themeShade="BF"/>
                <w:sz w:val="22"/>
                <w:szCs w:val="28"/>
                <w:lang w:val="bg-BG"/>
              </w:rPr>
              <w:t xml:space="preserve"> Ереван, Армения</w:t>
            </w:r>
          </w:p>
        </w:tc>
      </w:tr>
      <w:tr w:rsidR="00B60324" w14:paraId="618866A7" w14:textId="77777777" w:rsidTr="00B60324">
        <w:tc>
          <w:tcPr>
            <w:tcW w:w="1555" w:type="dxa"/>
          </w:tcPr>
          <w:p w14:paraId="1A335F77" w14:textId="30C150BB" w:rsidR="00B60324" w:rsidRPr="00B60324" w:rsidRDefault="00B60324" w:rsidP="00410DAB">
            <w:pPr>
              <w:pStyle w:val="Default"/>
              <w:rPr>
                <w:bCs/>
                <w:iCs/>
                <w:color w:val="2F5496" w:themeColor="accent5" w:themeShade="BF"/>
                <w:szCs w:val="28"/>
                <w:lang w:val="en-US"/>
              </w:rPr>
            </w:pPr>
            <w:r w:rsidRPr="00B60324">
              <w:rPr>
                <w:bCs/>
                <w:iCs/>
                <w:color w:val="2F5496" w:themeColor="accent5" w:themeShade="BF"/>
                <w:szCs w:val="28"/>
                <w:lang w:val="en-US"/>
              </w:rPr>
              <w:t>09.02.2022</w:t>
            </w:r>
          </w:p>
        </w:tc>
        <w:tc>
          <w:tcPr>
            <w:tcW w:w="7790" w:type="dxa"/>
          </w:tcPr>
          <w:p w14:paraId="3FE223E9" w14:textId="4B6C667E" w:rsidR="00B60324" w:rsidRPr="002C670E" w:rsidRDefault="002C670E" w:rsidP="002C670E">
            <w:pPr>
              <w:pStyle w:val="Default"/>
              <w:rPr>
                <w:bCs/>
                <w:i/>
                <w:iCs/>
                <w:color w:val="2F5496" w:themeColor="accent5" w:themeShade="BF"/>
                <w:sz w:val="20"/>
                <w:szCs w:val="28"/>
                <w:lang w:val="en-US"/>
              </w:rPr>
            </w:pPr>
            <w:r w:rsidRPr="002C670E">
              <w:rPr>
                <w:bCs/>
                <w:i/>
                <w:iCs/>
                <w:color w:val="2F5496" w:themeColor="accent5" w:themeShade="BF"/>
                <w:sz w:val="20"/>
                <w:szCs w:val="28"/>
                <w:lang w:val="en-US"/>
              </w:rPr>
              <w:t xml:space="preserve">онлайн среща за </w:t>
            </w:r>
            <w:r>
              <w:rPr>
                <w:bCs/>
                <w:i/>
                <w:iCs/>
                <w:color w:val="2F5496" w:themeColor="accent5" w:themeShade="BF"/>
                <w:sz w:val="20"/>
                <w:szCs w:val="28"/>
                <w:lang w:val="bg-BG"/>
              </w:rPr>
              <w:t>бизнес-подкрепящите организации</w:t>
            </w:r>
            <w:r w:rsidRPr="002C670E">
              <w:rPr>
                <w:bCs/>
                <w:i/>
                <w:iCs/>
                <w:color w:val="2F5496" w:themeColor="accent5" w:themeShade="BF"/>
                <w:sz w:val="20"/>
                <w:szCs w:val="28"/>
                <w:lang w:val="en-US"/>
              </w:rPr>
              <w:t xml:space="preserve"> и МСП</w:t>
            </w:r>
            <w:r>
              <w:rPr>
                <w:bCs/>
                <w:i/>
                <w:iCs/>
                <w:color w:val="2F5496" w:themeColor="accent5" w:themeShade="BF"/>
                <w:sz w:val="20"/>
                <w:szCs w:val="28"/>
                <w:lang w:val="bg-BG"/>
              </w:rPr>
              <w:t>, намерили основа за партньорство,</w:t>
            </w:r>
            <w:r w:rsidRPr="002C670E">
              <w:rPr>
                <w:bCs/>
                <w:i/>
                <w:iCs/>
                <w:color w:val="2F5496" w:themeColor="accent5" w:themeShade="BF"/>
                <w:sz w:val="20"/>
                <w:szCs w:val="28"/>
                <w:lang w:val="en-US"/>
              </w:rPr>
              <w:t xml:space="preserve"> с цел прецизиране на обсъжданото сътрудничество</w:t>
            </w:r>
          </w:p>
        </w:tc>
      </w:tr>
      <w:tr w:rsidR="00B60324" w14:paraId="60A56CA7" w14:textId="77777777" w:rsidTr="00B60324">
        <w:tc>
          <w:tcPr>
            <w:tcW w:w="1555" w:type="dxa"/>
          </w:tcPr>
          <w:p w14:paraId="48D6F9AC" w14:textId="77033483" w:rsidR="00B60324" w:rsidRPr="00B60324" w:rsidRDefault="00B60324" w:rsidP="00410DAB">
            <w:pPr>
              <w:pStyle w:val="Default"/>
              <w:rPr>
                <w:bCs/>
                <w:iCs/>
                <w:color w:val="2F5496" w:themeColor="accent5" w:themeShade="BF"/>
                <w:szCs w:val="28"/>
                <w:lang w:val="en-US"/>
              </w:rPr>
            </w:pPr>
            <w:r w:rsidRPr="00B60324">
              <w:rPr>
                <w:bCs/>
                <w:iCs/>
                <w:color w:val="2F5496" w:themeColor="accent5" w:themeShade="BF"/>
                <w:szCs w:val="28"/>
                <w:lang w:val="en-US"/>
              </w:rPr>
              <w:t>16.02.2022</w:t>
            </w:r>
          </w:p>
        </w:tc>
        <w:tc>
          <w:tcPr>
            <w:tcW w:w="7790" w:type="dxa"/>
          </w:tcPr>
          <w:p w14:paraId="7A350FA0" w14:textId="33A61BB0" w:rsidR="00B60324" w:rsidRPr="002C670E" w:rsidRDefault="002C670E" w:rsidP="00410DAB">
            <w:pPr>
              <w:pStyle w:val="Default"/>
              <w:rPr>
                <w:bCs/>
                <w:i/>
                <w:iCs/>
                <w:color w:val="2F5496" w:themeColor="accent5" w:themeShade="BF"/>
                <w:sz w:val="20"/>
                <w:szCs w:val="28"/>
                <w:lang w:val="en-US"/>
              </w:rPr>
            </w:pPr>
            <w:r w:rsidRPr="002C670E">
              <w:rPr>
                <w:bCs/>
                <w:i/>
                <w:iCs/>
                <w:color w:val="2F5496" w:themeColor="accent5" w:themeShade="BF"/>
                <w:sz w:val="20"/>
                <w:szCs w:val="28"/>
                <w:lang w:val="en-US"/>
              </w:rPr>
              <w:t>онлайн среща за представяне на договореното сътрудничество между МСП и услуги за бизнес подкрепа, които да бъдат интегрирани по-късно</w:t>
            </w:r>
          </w:p>
        </w:tc>
      </w:tr>
      <w:tr w:rsidR="00B60324" w14:paraId="2589AAC8" w14:textId="77777777" w:rsidTr="00B60324">
        <w:tc>
          <w:tcPr>
            <w:tcW w:w="1555" w:type="dxa"/>
          </w:tcPr>
          <w:p w14:paraId="1159ABF1" w14:textId="6F85037B" w:rsidR="00B60324" w:rsidRPr="00B60324" w:rsidRDefault="00B60324" w:rsidP="00410DAB">
            <w:pPr>
              <w:pStyle w:val="Default"/>
              <w:rPr>
                <w:bCs/>
                <w:iCs/>
                <w:color w:val="2F5496" w:themeColor="accent5" w:themeShade="BF"/>
                <w:szCs w:val="28"/>
                <w:lang w:val="en-US"/>
              </w:rPr>
            </w:pPr>
            <w:r w:rsidRPr="00B60324">
              <w:rPr>
                <w:bCs/>
                <w:iCs/>
                <w:color w:val="2F5496" w:themeColor="accent5" w:themeShade="BF"/>
                <w:szCs w:val="28"/>
                <w:lang w:val="en-US"/>
              </w:rPr>
              <w:t>22.02.2022-25.02.2022</w:t>
            </w:r>
          </w:p>
        </w:tc>
        <w:tc>
          <w:tcPr>
            <w:tcW w:w="7790" w:type="dxa"/>
          </w:tcPr>
          <w:p w14:paraId="3826048F" w14:textId="3ACF8506" w:rsidR="00B60324" w:rsidRPr="00D414F5" w:rsidRDefault="00772C19" w:rsidP="00C6045D">
            <w:pPr>
              <w:pStyle w:val="Default"/>
              <w:rPr>
                <w:b/>
                <w:bCs/>
                <w:iCs/>
                <w:color w:val="2F5496" w:themeColor="accent5" w:themeShade="BF"/>
                <w:sz w:val="22"/>
                <w:szCs w:val="28"/>
                <w:lang w:val="en-US"/>
              </w:rPr>
            </w:pPr>
            <w:proofErr w:type="spellStart"/>
            <w:r w:rsidRPr="00772C19">
              <w:rPr>
                <w:b/>
                <w:bCs/>
                <w:iCs/>
                <w:color w:val="2F5496" w:themeColor="accent5" w:themeShade="BF"/>
                <w:sz w:val="22"/>
                <w:szCs w:val="28"/>
                <w:lang w:val="en-US"/>
              </w:rPr>
              <w:t>Учебно</w:t>
            </w:r>
            <w:proofErr w:type="spellEnd"/>
            <w:r w:rsidRPr="00772C19">
              <w:rPr>
                <w:b/>
                <w:bCs/>
                <w:iCs/>
                <w:color w:val="2F5496" w:themeColor="accent5" w:themeShade="BF"/>
                <w:sz w:val="22"/>
                <w:szCs w:val="28"/>
                <w:lang w:val="en-US"/>
              </w:rPr>
              <w:t xml:space="preserve"> </w:t>
            </w:r>
            <w:proofErr w:type="spellStart"/>
            <w:r w:rsidRPr="00772C19">
              <w:rPr>
                <w:b/>
                <w:bCs/>
                <w:iCs/>
                <w:color w:val="2F5496" w:themeColor="accent5" w:themeShade="BF"/>
                <w:sz w:val="22"/>
                <w:szCs w:val="28"/>
                <w:lang w:val="en-US"/>
              </w:rPr>
              <w:t>бизнес-посещение</w:t>
            </w:r>
            <w:proofErr w:type="spellEnd"/>
            <w:r w:rsidRPr="00772C19">
              <w:rPr>
                <w:b/>
                <w:bCs/>
                <w:iCs/>
                <w:color w:val="2F5496" w:themeColor="accent5" w:themeShade="BF"/>
                <w:sz w:val="22"/>
                <w:szCs w:val="28"/>
                <w:lang w:val="en-US"/>
              </w:rPr>
              <w:t xml:space="preserve"> </w:t>
            </w:r>
            <w:r w:rsidR="00C6045D">
              <w:rPr>
                <w:b/>
                <w:bCs/>
                <w:iCs/>
                <w:color w:val="2F5496" w:themeColor="accent5" w:themeShade="BF"/>
                <w:sz w:val="22"/>
                <w:szCs w:val="28"/>
                <w:lang w:val="bg-BG"/>
              </w:rPr>
              <w:t xml:space="preserve">в </w:t>
            </w:r>
            <w:bookmarkStart w:id="0" w:name="_GoBack"/>
            <w:bookmarkEnd w:id="0"/>
            <w:r>
              <w:rPr>
                <w:b/>
                <w:bCs/>
                <w:iCs/>
                <w:color w:val="2F5496" w:themeColor="accent5" w:themeShade="BF"/>
                <w:sz w:val="22"/>
                <w:szCs w:val="28"/>
                <w:lang w:val="bg-BG"/>
              </w:rPr>
              <w:t xml:space="preserve">Ямбол, България и посещения на изложението  Винария 2022 в Пловдив </w:t>
            </w:r>
            <w:r w:rsidRPr="00772C19">
              <w:rPr>
                <w:b/>
                <w:bCs/>
                <w:iCs/>
                <w:color w:val="2F5496" w:themeColor="accent5" w:themeShade="BF"/>
                <w:sz w:val="22"/>
                <w:szCs w:val="28"/>
                <w:lang w:val="en-US"/>
              </w:rPr>
              <w:t xml:space="preserve"> </w:t>
            </w:r>
          </w:p>
        </w:tc>
      </w:tr>
      <w:tr w:rsidR="00B60324" w14:paraId="7E65D33F" w14:textId="77777777" w:rsidTr="004A5BED">
        <w:trPr>
          <w:trHeight w:val="567"/>
        </w:trPr>
        <w:tc>
          <w:tcPr>
            <w:tcW w:w="1555" w:type="dxa"/>
          </w:tcPr>
          <w:p w14:paraId="7F669884" w14:textId="3F10E9CB" w:rsidR="00B60324" w:rsidRPr="00B60324" w:rsidRDefault="00B60324" w:rsidP="00410DAB">
            <w:pPr>
              <w:pStyle w:val="Default"/>
              <w:rPr>
                <w:bCs/>
                <w:iCs/>
                <w:color w:val="2F5496" w:themeColor="accent5" w:themeShade="BF"/>
                <w:szCs w:val="28"/>
                <w:lang w:val="en-US"/>
              </w:rPr>
            </w:pPr>
            <w:r>
              <w:rPr>
                <w:bCs/>
                <w:iCs/>
                <w:color w:val="2F5496" w:themeColor="accent5" w:themeShade="BF"/>
                <w:szCs w:val="28"/>
                <w:lang w:val="en-US"/>
              </w:rPr>
              <w:t>28.03.2022-</w:t>
            </w:r>
            <w:r w:rsidRPr="00B60324">
              <w:rPr>
                <w:bCs/>
                <w:iCs/>
                <w:color w:val="2F5496" w:themeColor="accent5" w:themeShade="BF"/>
                <w:szCs w:val="28"/>
                <w:lang w:val="en-US"/>
              </w:rPr>
              <w:t>01.04.2022</w:t>
            </w:r>
          </w:p>
        </w:tc>
        <w:tc>
          <w:tcPr>
            <w:tcW w:w="7790" w:type="dxa"/>
          </w:tcPr>
          <w:p w14:paraId="1DF5EBDA" w14:textId="67A321CC" w:rsidR="00B60324" w:rsidRPr="00772C19" w:rsidRDefault="00772C19" w:rsidP="00772C19">
            <w:pPr>
              <w:pStyle w:val="Default"/>
              <w:rPr>
                <w:b/>
                <w:bCs/>
                <w:iCs/>
                <w:color w:val="2F5496" w:themeColor="accent5" w:themeShade="BF"/>
                <w:sz w:val="22"/>
                <w:szCs w:val="28"/>
                <w:lang w:val="bg-BG"/>
              </w:rPr>
            </w:pPr>
            <w:r>
              <w:rPr>
                <w:b/>
                <w:bCs/>
                <w:iCs/>
                <w:color w:val="2F5496" w:themeColor="accent5" w:themeShade="BF"/>
                <w:sz w:val="22"/>
                <w:szCs w:val="28"/>
                <w:lang w:val="bg-BG"/>
              </w:rPr>
              <w:t xml:space="preserve">Обучение за представители на арменски бизнес-подкрепящи организации в Ямбол, България и B2B срещи  </w:t>
            </w:r>
          </w:p>
        </w:tc>
      </w:tr>
    </w:tbl>
    <w:p w14:paraId="43591B9B" w14:textId="0B81E8E5" w:rsidR="005447B9" w:rsidRPr="00772C19" w:rsidRDefault="005447B9" w:rsidP="00772C19">
      <w:pPr>
        <w:pStyle w:val="Default"/>
        <w:jc w:val="both"/>
        <w:rPr>
          <w:bCs/>
          <w:iCs/>
          <w:color w:val="2F5496" w:themeColor="accent5" w:themeShade="BF"/>
          <w:sz w:val="32"/>
          <w:szCs w:val="28"/>
          <w:lang w:val="en-US"/>
        </w:rPr>
      </w:pPr>
    </w:p>
    <w:p w14:paraId="20A2A833" w14:textId="2BA758A2" w:rsidR="00772C19" w:rsidRPr="00772C19" w:rsidRDefault="002B3FCE" w:rsidP="00772C19">
      <w:pPr>
        <w:pStyle w:val="Default"/>
        <w:jc w:val="both"/>
        <w:rPr>
          <w:bCs/>
          <w:i/>
          <w:iCs/>
          <w:color w:val="2F5496" w:themeColor="accent5" w:themeShade="BF"/>
          <w:sz w:val="20"/>
          <w:szCs w:val="28"/>
          <w:lang w:val="en-US"/>
        </w:rPr>
      </w:pPr>
      <w:r w:rsidRPr="00772C19">
        <w:rPr>
          <w:bCs/>
          <w:i/>
          <w:iCs/>
          <w:color w:val="2F5496" w:themeColor="accent5" w:themeShade="BF"/>
          <w:sz w:val="20"/>
          <w:szCs w:val="28"/>
          <w:lang w:val="en-US"/>
        </w:rPr>
        <w:t xml:space="preserve">* </w:t>
      </w:r>
      <w:r w:rsidR="00772C19" w:rsidRPr="00772C19">
        <w:rPr>
          <w:bCs/>
          <w:i/>
          <w:iCs/>
          <w:color w:val="2F5496" w:themeColor="accent5" w:themeShade="BF"/>
          <w:sz w:val="20"/>
          <w:szCs w:val="28"/>
          <w:lang w:val="en-US"/>
        </w:rPr>
        <w:t>Поради бързо променящата се пандемична ситуация в световен мащаб може да има промени в графика на дейностите. Всички бенефициенти ще бъдат информирани предварително за промените, които могат да настъпят.</w:t>
      </w:r>
    </w:p>
    <w:p w14:paraId="0971BC29" w14:textId="77777777" w:rsidR="00772C19" w:rsidRDefault="00772C19" w:rsidP="00410DAB">
      <w:pPr>
        <w:pStyle w:val="Default"/>
        <w:rPr>
          <w:b/>
          <w:bCs/>
          <w:i/>
          <w:iCs/>
          <w:color w:val="2F5496" w:themeColor="accent5" w:themeShade="BF"/>
          <w:sz w:val="20"/>
          <w:szCs w:val="28"/>
          <w:lang w:val="en-US"/>
        </w:rPr>
      </w:pPr>
    </w:p>
    <w:p w14:paraId="11D043C1" w14:textId="4E00146B" w:rsidR="002B3FCE" w:rsidRPr="002B3FCE" w:rsidRDefault="002B3FCE" w:rsidP="00410DAB">
      <w:pPr>
        <w:pStyle w:val="Default"/>
        <w:rPr>
          <w:bCs/>
          <w:i/>
          <w:iCs/>
          <w:color w:val="2F5496" w:themeColor="accent5" w:themeShade="BF"/>
          <w:sz w:val="20"/>
          <w:szCs w:val="28"/>
          <w:lang w:val="en-US"/>
        </w:rPr>
      </w:pPr>
    </w:p>
    <w:sectPr w:rsidR="002B3FCE" w:rsidRPr="002B3FCE" w:rsidSect="005447B9">
      <w:headerReference w:type="default" r:id="rId10"/>
      <w:footerReference w:type="default" r:id="rId11"/>
      <w:pgSz w:w="11906" w:h="16838"/>
      <w:pgMar w:top="1134" w:right="1701" w:bottom="1134" w:left="850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465CC" w14:textId="77777777" w:rsidR="00C171B8" w:rsidRDefault="00C171B8" w:rsidP="00D97165">
      <w:pPr>
        <w:spacing w:after="0" w:line="240" w:lineRule="auto"/>
      </w:pPr>
      <w:r>
        <w:separator/>
      </w:r>
    </w:p>
  </w:endnote>
  <w:endnote w:type="continuationSeparator" w:id="0">
    <w:p w14:paraId="32EF1F4D" w14:textId="77777777" w:rsidR="00C171B8" w:rsidRDefault="00C171B8" w:rsidP="00D9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E7C83" w14:textId="16AE9A88" w:rsidR="00D97165" w:rsidRDefault="00045748">
    <w:pPr>
      <w:pStyle w:val="a6"/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09A17B92" wp14:editId="1591A085">
          <wp:simplePos x="0" y="0"/>
          <wp:positionH relativeFrom="margin">
            <wp:posOffset>-295275</wp:posOffset>
          </wp:positionH>
          <wp:positionV relativeFrom="page">
            <wp:posOffset>10005060</wp:posOffset>
          </wp:positionV>
          <wp:extent cx="818515" cy="602615"/>
          <wp:effectExtent l="0" t="0" r="635" b="698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89AF71" wp14:editId="7F46C2FE">
              <wp:simplePos x="0" y="0"/>
              <wp:positionH relativeFrom="margin">
                <wp:posOffset>5180418</wp:posOffset>
              </wp:positionH>
              <wp:positionV relativeFrom="paragraph">
                <wp:posOffset>-279415</wp:posOffset>
              </wp:positionV>
              <wp:extent cx="1488440" cy="62674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440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45BA5A" w14:textId="6F03B33D" w:rsidR="00045748" w:rsidRDefault="00045748">
                          <w:r w:rsidRPr="001A3FFB">
                            <w:rPr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7C000F90" wp14:editId="2961F070">
                                <wp:extent cx="1095469" cy="479317"/>
                                <wp:effectExtent l="0" t="0" r="0" b="0"/>
                                <wp:docPr id="17" name="Picture 17" descr="C:\Users\Vaio\Desktop\wineBizz\Promo\E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Vaio\Desktop\wineBizz\Promo\E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2401" cy="4911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389AF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7.9pt;margin-top:-22pt;width:117.2pt;height:4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HTHwIAAB0EAAAOAAAAZHJzL2Uyb0RvYy54bWysU9tu2zAMfR+wfxD0vjgxcqsRp+jSZRjQ&#10;dQPafQAjy7EwSfQkJXb29aPkNM22t2F+ECiTPDw8pFa3vdHsKJ1XaEs+GY05k1Zgpey+5N+et++W&#10;nPkAtgKNVpb8JD2/Xb99s+raQubYoK6kYwRifdG1JW9CaIss86KRBvwIW2nJWaMzEOjq9lnloCN0&#10;o7N8PJ5nHbqqdSik9/T3fnDydcKvaynCl7r2MjBdcuIW0unSuYtntl5BsXfQNkqcacA/sDCgLBW9&#10;QN1DAHZw6i8oo4RDj3UYCTQZ1rUSMvVA3UzGf3Tz1EArUy8kjm8vMvn/Bysej18dU1XJ88mCMwuG&#10;hvQs+8DeY8/yqE/X+oLCnloKDD39pjmnXn37gOK7ZxY3Ddi9vHMOu0ZCRfwmMTO7Sh1wfATZdZ+x&#10;ojJwCJiA+tqZKB7JwQid5nS6zCZSEbHkdLmcTsklyDfP54vpLJWA4iW7dT58lGhYNEruaPYJHY4P&#10;PkQ2ULyExGIetaq2Sut0cfvdRjt2BNqTbfrO6L+Facu6kt/M8llCthjz0woZFWiPtTIlX47jF9Oh&#10;iGp8sFWyAyg92MRE27M8UZFBm9DvegqMmu2wOpFQDod9pfdFRoPuJ2cd7WrJ/Y8DOMmZ/mRJ7JtJ&#10;Uiaky3S2yEkmd+3ZXXvACoIqeeBsMDchPYjI1+IdDaVWSa9XJmeutINJxvN7iUt+fU9Rr696/QsA&#10;AP//AwBQSwMEFAAGAAgAAAAhALm0wejfAAAACwEAAA8AAABkcnMvZG93bnJldi54bWxMj8FOwzAQ&#10;RO9I/IO1SFxQa7dKmhKyqQAJxLWlH7CJt0lEbEex26R/j3uC42hGM2+K3Wx6ceHRd84irJYKBNva&#10;6c42CMfvj8UWhA9kNfXOMsKVPezK+7uCcu0mu+fLITQillifE0IbwpBL6euWDfmlG9hG7+RGQyHK&#10;sZF6pCmWm16uldpIQ52NCy0N/N5y/XM4G4TT1/SUPk/VZzhm+2TzRl1WuSvi48P8+gIi8Bz+wnDD&#10;j+hQRqbKna32okfYrtKIHhAWSRJP3RIqVWsQFUKaZCDLQv7/UP4CAAD//wMAUEsBAi0AFAAGAAgA&#10;AAAhALaDOJL+AAAA4QEAABMAAAAAAAAAAAAAAAAAAAAAAFtDb250ZW50X1R5cGVzXS54bWxQSwEC&#10;LQAUAAYACAAAACEAOP0h/9YAAACUAQAACwAAAAAAAAAAAAAAAAAvAQAAX3JlbHMvLnJlbHNQSwEC&#10;LQAUAAYACAAAACEAEZ9h0x8CAAAdBAAADgAAAAAAAAAAAAAAAAAuAgAAZHJzL2Uyb0RvYy54bWxQ&#10;SwECLQAUAAYACAAAACEAubTB6N8AAAALAQAADwAAAAAAAAAAAAAAAAB5BAAAZHJzL2Rvd25yZXYu&#10;eG1sUEsFBgAAAAAEAAQA8wAAAIUFAAAAAA==&#10;" stroked="f">
              <v:textbox>
                <w:txbxContent>
                  <w:p w14:paraId="0545BA5A" w14:textId="6F03B33D" w:rsidR="00045748" w:rsidRDefault="00045748">
                    <w:r w:rsidRPr="001A3FFB">
                      <w:rPr>
                        <w:noProof/>
                        <w:lang w:val="bg-BG" w:eastAsia="bg-BG"/>
                      </w:rPr>
                      <w:drawing>
                        <wp:inline distT="0" distB="0" distL="0" distR="0" wp14:anchorId="7C000F90" wp14:editId="2961F070">
                          <wp:extent cx="1095469" cy="479317"/>
                          <wp:effectExtent l="0" t="0" r="0" b="0"/>
                          <wp:docPr id="17" name="Picture 17" descr="C:\Users\Vaio\Desktop\wineBizz\Promo\E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Vaio\Desktop\wineBizz\Promo\E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2401" cy="4911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97165">
      <w:t xml:space="preserve">                                                                                                                                     </w:t>
    </w:r>
    <w:r w:rsidR="00312AB7">
      <w:t xml:space="preserve">                       </w:t>
    </w:r>
    <w:r w:rsidR="00D97165">
      <w:t xml:space="preserve">                                                                                </w:t>
    </w:r>
    <w:r w:rsidR="005447B9">
      <w:t xml:space="preserve">                          </w:t>
    </w:r>
    <w:r w:rsidR="00312AB7">
      <w:t xml:space="preserve">                </w:t>
    </w:r>
    <w:r w:rsidR="005447B9">
      <w:t xml:space="preserve">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341BF" w14:textId="77777777" w:rsidR="00C171B8" w:rsidRDefault="00C171B8" w:rsidP="00D97165">
      <w:pPr>
        <w:spacing w:after="0" w:line="240" w:lineRule="auto"/>
      </w:pPr>
      <w:r>
        <w:separator/>
      </w:r>
    </w:p>
  </w:footnote>
  <w:footnote w:type="continuationSeparator" w:id="0">
    <w:p w14:paraId="5F453C75" w14:textId="77777777" w:rsidR="00C171B8" w:rsidRDefault="00C171B8" w:rsidP="00D9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8FB00" w14:textId="5B03FA78" w:rsidR="005447B9" w:rsidRDefault="005447B9">
    <w:pPr>
      <w:pStyle w:val="a4"/>
    </w:pPr>
    <w:r>
      <w:t xml:space="preserve">                                                                    </w:t>
    </w:r>
    <w:r w:rsidR="00312AB7" w:rsidRPr="00312AB7">
      <w:rPr>
        <w:noProof/>
        <w:lang w:val="bg-BG" w:eastAsia="bg-BG"/>
      </w:rPr>
      <w:drawing>
        <wp:inline distT="0" distB="0" distL="0" distR="0" wp14:anchorId="06A2EED1" wp14:editId="58FC09E9">
          <wp:extent cx="5940425" cy="629309"/>
          <wp:effectExtent l="0" t="0" r="3175" b="0"/>
          <wp:docPr id="21" name="Picture 21" descr="C:\Users\Vaio\Desktop\wineBizz\Promo\3 logo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aio\Desktop\wineBizz\Promo\3 logo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2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387F"/>
    <w:multiLevelType w:val="hybridMultilevel"/>
    <w:tmpl w:val="5292F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50"/>
    <w:rsid w:val="00033787"/>
    <w:rsid w:val="000338D1"/>
    <w:rsid w:val="00045748"/>
    <w:rsid w:val="00045BFD"/>
    <w:rsid w:val="00061EB5"/>
    <w:rsid w:val="00081780"/>
    <w:rsid w:val="000A1661"/>
    <w:rsid w:val="000A1737"/>
    <w:rsid w:val="000A591F"/>
    <w:rsid w:val="000B308C"/>
    <w:rsid w:val="000B58D6"/>
    <w:rsid w:val="000C06F9"/>
    <w:rsid w:val="000C30C7"/>
    <w:rsid w:val="000C5D7D"/>
    <w:rsid w:val="000C5DB3"/>
    <w:rsid w:val="000D3A98"/>
    <w:rsid w:val="000F53E8"/>
    <w:rsid w:val="00116F50"/>
    <w:rsid w:val="001202AD"/>
    <w:rsid w:val="00122308"/>
    <w:rsid w:val="00133FC2"/>
    <w:rsid w:val="00154E83"/>
    <w:rsid w:val="00157CD1"/>
    <w:rsid w:val="001608CA"/>
    <w:rsid w:val="00161F36"/>
    <w:rsid w:val="001850AA"/>
    <w:rsid w:val="00197659"/>
    <w:rsid w:val="001A3EB4"/>
    <w:rsid w:val="001A3FFB"/>
    <w:rsid w:val="001B1B89"/>
    <w:rsid w:val="001B301D"/>
    <w:rsid w:val="001B4B64"/>
    <w:rsid w:val="001B7C24"/>
    <w:rsid w:val="0021171E"/>
    <w:rsid w:val="002222EF"/>
    <w:rsid w:val="00231DE0"/>
    <w:rsid w:val="002510E0"/>
    <w:rsid w:val="0028215B"/>
    <w:rsid w:val="0029211F"/>
    <w:rsid w:val="002A190F"/>
    <w:rsid w:val="002B3366"/>
    <w:rsid w:val="002B3FCE"/>
    <w:rsid w:val="002C670E"/>
    <w:rsid w:val="002E299F"/>
    <w:rsid w:val="002E628E"/>
    <w:rsid w:val="003073BE"/>
    <w:rsid w:val="00312AB7"/>
    <w:rsid w:val="00314B3D"/>
    <w:rsid w:val="003257F4"/>
    <w:rsid w:val="00327B29"/>
    <w:rsid w:val="0033211E"/>
    <w:rsid w:val="00332214"/>
    <w:rsid w:val="00350E3D"/>
    <w:rsid w:val="00354ABD"/>
    <w:rsid w:val="003614CB"/>
    <w:rsid w:val="00365309"/>
    <w:rsid w:val="00367A1F"/>
    <w:rsid w:val="00370CAE"/>
    <w:rsid w:val="00376F65"/>
    <w:rsid w:val="00382530"/>
    <w:rsid w:val="00392D7F"/>
    <w:rsid w:val="0039431B"/>
    <w:rsid w:val="00394DF2"/>
    <w:rsid w:val="003A0BBA"/>
    <w:rsid w:val="003A141E"/>
    <w:rsid w:val="003A4147"/>
    <w:rsid w:val="003D3372"/>
    <w:rsid w:val="003D52DF"/>
    <w:rsid w:val="003F1663"/>
    <w:rsid w:val="003F379E"/>
    <w:rsid w:val="00407C51"/>
    <w:rsid w:val="00410DAB"/>
    <w:rsid w:val="004344F8"/>
    <w:rsid w:val="00435756"/>
    <w:rsid w:val="0045386B"/>
    <w:rsid w:val="00457160"/>
    <w:rsid w:val="00480B91"/>
    <w:rsid w:val="00484523"/>
    <w:rsid w:val="004911EA"/>
    <w:rsid w:val="00493CF1"/>
    <w:rsid w:val="004A1F54"/>
    <w:rsid w:val="004A5BED"/>
    <w:rsid w:val="004F5EF3"/>
    <w:rsid w:val="0050231D"/>
    <w:rsid w:val="005035F2"/>
    <w:rsid w:val="005251A1"/>
    <w:rsid w:val="0053166C"/>
    <w:rsid w:val="00544487"/>
    <w:rsid w:val="005447B9"/>
    <w:rsid w:val="00551382"/>
    <w:rsid w:val="005538E9"/>
    <w:rsid w:val="0057571A"/>
    <w:rsid w:val="0058152D"/>
    <w:rsid w:val="00581E73"/>
    <w:rsid w:val="005836A2"/>
    <w:rsid w:val="005953E1"/>
    <w:rsid w:val="005A1EB5"/>
    <w:rsid w:val="005B3D97"/>
    <w:rsid w:val="005C73CB"/>
    <w:rsid w:val="005E3A37"/>
    <w:rsid w:val="005E5FE3"/>
    <w:rsid w:val="005E6F20"/>
    <w:rsid w:val="005F04A1"/>
    <w:rsid w:val="005F1686"/>
    <w:rsid w:val="005F5D9A"/>
    <w:rsid w:val="005F6BB8"/>
    <w:rsid w:val="00604A59"/>
    <w:rsid w:val="00604E86"/>
    <w:rsid w:val="00612010"/>
    <w:rsid w:val="006134D0"/>
    <w:rsid w:val="00617BAD"/>
    <w:rsid w:val="006210B6"/>
    <w:rsid w:val="00621379"/>
    <w:rsid w:val="006308F1"/>
    <w:rsid w:val="0063387C"/>
    <w:rsid w:val="00656F57"/>
    <w:rsid w:val="00674FF3"/>
    <w:rsid w:val="006B01AA"/>
    <w:rsid w:val="006B1932"/>
    <w:rsid w:val="006C3D47"/>
    <w:rsid w:val="006E06E2"/>
    <w:rsid w:val="006E7FA8"/>
    <w:rsid w:val="006F3481"/>
    <w:rsid w:val="006F612A"/>
    <w:rsid w:val="00711FC6"/>
    <w:rsid w:val="007142B1"/>
    <w:rsid w:val="00727585"/>
    <w:rsid w:val="00730350"/>
    <w:rsid w:val="0074421C"/>
    <w:rsid w:val="00754AA3"/>
    <w:rsid w:val="00772C19"/>
    <w:rsid w:val="00776DE3"/>
    <w:rsid w:val="00777948"/>
    <w:rsid w:val="00783BD3"/>
    <w:rsid w:val="00785EB6"/>
    <w:rsid w:val="007914B1"/>
    <w:rsid w:val="007978B2"/>
    <w:rsid w:val="007A0555"/>
    <w:rsid w:val="007A0AE0"/>
    <w:rsid w:val="007A78F9"/>
    <w:rsid w:val="007C229B"/>
    <w:rsid w:val="007E1CF0"/>
    <w:rsid w:val="007E5E41"/>
    <w:rsid w:val="007F6908"/>
    <w:rsid w:val="00806598"/>
    <w:rsid w:val="00811229"/>
    <w:rsid w:val="008176F6"/>
    <w:rsid w:val="008244D1"/>
    <w:rsid w:val="00832635"/>
    <w:rsid w:val="00841C19"/>
    <w:rsid w:val="00856161"/>
    <w:rsid w:val="008575C3"/>
    <w:rsid w:val="00860295"/>
    <w:rsid w:val="00885F5F"/>
    <w:rsid w:val="00893694"/>
    <w:rsid w:val="008A0C72"/>
    <w:rsid w:val="008B4777"/>
    <w:rsid w:val="008C06A5"/>
    <w:rsid w:val="008C17F4"/>
    <w:rsid w:val="008D2986"/>
    <w:rsid w:val="008D363C"/>
    <w:rsid w:val="008E3890"/>
    <w:rsid w:val="008E7C55"/>
    <w:rsid w:val="00907184"/>
    <w:rsid w:val="00940C6A"/>
    <w:rsid w:val="009423DA"/>
    <w:rsid w:val="00970CDB"/>
    <w:rsid w:val="0098054A"/>
    <w:rsid w:val="0098233E"/>
    <w:rsid w:val="009855D9"/>
    <w:rsid w:val="00987D60"/>
    <w:rsid w:val="00990B35"/>
    <w:rsid w:val="009A37E2"/>
    <w:rsid w:val="009A5EC8"/>
    <w:rsid w:val="009C4A62"/>
    <w:rsid w:val="009C5B66"/>
    <w:rsid w:val="009E47F3"/>
    <w:rsid w:val="009F62F9"/>
    <w:rsid w:val="00A159D2"/>
    <w:rsid w:val="00A224ED"/>
    <w:rsid w:val="00A23C6F"/>
    <w:rsid w:val="00A247C5"/>
    <w:rsid w:val="00A32E1D"/>
    <w:rsid w:val="00A5074F"/>
    <w:rsid w:val="00A8264C"/>
    <w:rsid w:val="00A84F4A"/>
    <w:rsid w:val="00A916A2"/>
    <w:rsid w:val="00A92A2C"/>
    <w:rsid w:val="00A935A4"/>
    <w:rsid w:val="00AA0D98"/>
    <w:rsid w:val="00AA4EC1"/>
    <w:rsid w:val="00AA75CA"/>
    <w:rsid w:val="00AB1F5E"/>
    <w:rsid w:val="00AB4A0C"/>
    <w:rsid w:val="00AB4ECD"/>
    <w:rsid w:val="00AB5125"/>
    <w:rsid w:val="00AC27DB"/>
    <w:rsid w:val="00AD44B7"/>
    <w:rsid w:val="00AF1BB1"/>
    <w:rsid w:val="00AF206D"/>
    <w:rsid w:val="00B00E3E"/>
    <w:rsid w:val="00B04BE9"/>
    <w:rsid w:val="00B22BF7"/>
    <w:rsid w:val="00B25B9A"/>
    <w:rsid w:val="00B31464"/>
    <w:rsid w:val="00B377C6"/>
    <w:rsid w:val="00B543B9"/>
    <w:rsid w:val="00B5681F"/>
    <w:rsid w:val="00B60324"/>
    <w:rsid w:val="00B63863"/>
    <w:rsid w:val="00B63D00"/>
    <w:rsid w:val="00B67F7A"/>
    <w:rsid w:val="00B756E3"/>
    <w:rsid w:val="00B80E8F"/>
    <w:rsid w:val="00B91145"/>
    <w:rsid w:val="00BA6E14"/>
    <w:rsid w:val="00BB325A"/>
    <w:rsid w:val="00BB419B"/>
    <w:rsid w:val="00BC2F40"/>
    <w:rsid w:val="00BC5766"/>
    <w:rsid w:val="00BC6256"/>
    <w:rsid w:val="00BC6DE4"/>
    <w:rsid w:val="00BD1A46"/>
    <w:rsid w:val="00BD2228"/>
    <w:rsid w:val="00BE3D98"/>
    <w:rsid w:val="00BE4EA1"/>
    <w:rsid w:val="00BE7262"/>
    <w:rsid w:val="00BF13DF"/>
    <w:rsid w:val="00BF1A6C"/>
    <w:rsid w:val="00BF46FF"/>
    <w:rsid w:val="00C036FC"/>
    <w:rsid w:val="00C063AC"/>
    <w:rsid w:val="00C12483"/>
    <w:rsid w:val="00C171B8"/>
    <w:rsid w:val="00C3673A"/>
    <w:rsid w:val="00C41E01"/>
    <w:rsid w:val="00C41FEF"/>
    <w:rsid w:val="00C46AD0"/>
    <w:rsid w:val="00C6045D"/>
    <w:rsid w:val="00C60ADC"/>
    <w:rsid w:val="00C62E39"/>
    <w:rsid w:val="00C72ECD"/>
    <w:rsid w:val="00C76AA6"/>
    <w:rsid w:val="00C837B2"/>
    <w:rsid w:val="00C845EC"/>
    <w:rsid w:val="00C86DEB"/>
    <w:rsid w:val="00C95DD4"/>
    <w:rsid w:val="00CA371E"/>
    <w:rsid w:val="00CA4EF3"/>
    <w:rsid w:val="00CC1372"/>
    <w:rsid w:val="00CD7A7F"/>
    <w:rsid w:val="00D02723"/>
    <w:rsid w:val="00D057BE"/>
    <w:rsid w:val="00D0611C"/>
    <w:rsid w:val="00D06F8A"/>
    <w:rsid w:val="00D324EE"/>
    <w:rsid w:val="00D33682"/>
    <w:rsid w:val="00D414F5"/>
    <w:rsid w:val="00D536E4"/>
    <w:rsid w:val="00D656C4"/>
    <w:rsid w:val="00D83848"/>
    <w:rsid w:val="00D97165"/>
    <w:rsid w:val="00DA27AC"/>
    <w:rsid w:val="00DA552C"/>
    <w:rsid w:val="00DB1FB9"/>
    <w:rsid w:val="00DB2775"/>
    <w:rsid w:val="00DC327C"/>
    <w:rsid w:val="00E05173"/>
    <w:rsid w:val="00E12E79"/>
    <w:rsid w:val="00E20A06"/>
    <w:rsid w:val="00E23602"/>
    <w:rsid w:val="00E25567"/>
    <w:rsid w:val="00E7171D"/>
    <w:rsid w:val="00EA14A7"/>
    <w:rsid w:val="00EA23E2"/>
    <w:rsid w:val="00EC225A"/>
    <w:rsid w:val="00ED2FAD"/>
    <w:rsid w:val="00ED644A"/>
    <w:rsid w:val="00EF68B4"/>
    <w:rsid w:val="00F02C23"/>
    <w:rsid w:val="00F357AC"/>
    <w:rsid w:val="00F67B20"/>
    <w:rsid w:val="00F91789"/>
    <w:rsid w:val="00FA5572"/>
    <w:rsid w:val="00F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EDC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5">
    <w:name w:val="heading 5"/>
    <w:basedOn w:val="a"/>
    <w:link w:val="50"/>
    <w:uiPriority w:val="9"/>
    <w:qFormat/>
    <w:rsid w:val="00BF1A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47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61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97165"/>
    <w:rPr>
      <w:lang w:val="en-US"/>
    </w:rPr>
  </w:style>
  <w:style w:type="paragraph" w:styleId="a6">
    <w:name w:val="footer"/>
    <w:basedOn w:val="a"/>
    <w:link w:val="a7"/>
    <w:uiPriority w:val="99"/>
    <w:unhideWhenUsed/>
    <w:rsid w:val="00D9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97165"/>
    <w:rPr>
      <w:lang w:val="en-US"/>
    </w:rPr>
  </w:style>
  <w:style w:type="character" w:styleId="a8">
    <w:name w:val="annotation reference"/>
    <w:basedOn w:val="a0"/>
    <w:uiPriority w:val="99"/>
    <w:semiHidden/>
    <w:unhideWhenUsed/>
    <w:rsid w:val="00B63D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3D00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B63D00"/>
    <w:rPr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3D00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B63D00"/>
    <w:rPr>
      <w:b/>
      <w:bCs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B6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B63D00"/>
    <w:rPr>
      <w:rFonts w:ascii="Segoe UI" w:hAnsi="Segoe UI" w:cs="Segoe UI"/>
      <w:sz w:val="18"/>
      <w:szCs w:val="18"/>
      <w:lang w:val="en-US"/>
    </w:rPr>
  </w:style>
  <w:style w:type="character" w:customStyle="1" w:styleId="50">
    <w:name w:val="Заглавие 5 Знак"/>
    <w:basedOn w:val="a0"/>
    <w:link w:val="5"/>
    <w:uiPriority w:val="9"/>
    <w:rsid w:val="00BF1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8244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5">
    <w:name w:val="heading 5"/>
    <w:basedOn w:val="a"/>
    <w:link w:val="50"/>
    <w:uiPriority w:val="9"/>
    <w:qFormat/>
    <w:rsid w:val="00BF1A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47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61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97165"/>
    <w:rPr>
      <w:lang w:val="en-US"/>
    </w:rPr>
  </w:style>
  <w:style w:type="paragraph" w:styleId="a6">
    <w:name w:val="footer"/>
    <w:basedOn w:val="a"/>
    <w:link w:val="a7"/>
    <w:uiPriority w:val="99"/>
    <w:unhideWhenUsed/>
    <w:rsid w:val="00D9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97165"/>
    <w:rPr>
      <w:lang w:val="en-US"/>
    </w:rPr>
  </w:style>
  <w:style w:type="character" w:styleId="a8">
    <w:name w:val="annotation reference"/>
    <w:basedOn w:val="a0"/>
    <w:uiPriority w:val="99"/>
    <w:semiHidden/>
    <w:unhideWhenUsed/>
    <w:rsid w:val="00B63D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3D00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B63D00"/>
    <w:rPr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3D00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B63D00"/>
    <w:rPr>
      <w:b/>
      <w:bCs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B6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B63D00"/>
    <w:rPr>
      <w:rFonts w:ascii="Segoe UI" w:hAnsi="Segoe UI" w:cs="Segoe UI"/>
      <w:sz w:val="18"/>
      <w:szCs w:val="18"/>
      <w:lang w:val="en-US"/>
    </w:rPr>
  </w:style>
  <w:style w:type="character" w:customStyle="1" w:styleId="50">
    <w:name w:val="Заглавие 5 Знак"/>
    <w:basedOn w:val="a0"/>
    <w:link w:val="5"/>
    <w:uiPriority w:val="9"/>
    <w:rsid w:val="00BF1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824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55446-FCC0-4552-B5F4-1FACB9BC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Asus_Zen_1</cp:lastModifiedBy>
  <cp:revision>9</cp:revision>
  <cp:lastPrinted>2022-01-12T06:14:00Z</cp:lastPrinted>
  <dcterms:created xsi:type="dcterms:W3CDTF">2022-01-17T12:33:00Z</dcterms:created>
  <dcterms:modified xsi:type="dcterms:W3CDTF">2022-01-17T13:23:00Z</dcterms:modified>
</cp:coreProperties>
</file>