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object w:dxaOrig="3199" w:dyaOrig="1377">
          <v:rect xmlns:o="urn:schemas-microsoft-com:office:office" xmlns:v="urn:schemas-microsoft-com:vml" id="rectole0000000000" style="width:159.95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object w:dxaOrig="3968" w:dyaOrig="1377">
          <v:rect xmlns:o="urn:schemas-microsoft-com:office:office" xmlns:v="urn:schemas-microsoft-com:vml" id="rectole0000000001" style="width:198.400000pt;height:6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ДОСТАВКА НА МЕДИЙНИ УСЛУГИ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Днес, 12.10.2021г.в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ПП  ГЕРБ със седалище и управление -гр.София,пл."България"1,НДК ,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ет.17, БУЛСТАТ- 175248466 ,МОЛ-БойкоМетодиев Борисов, с упълномощен представител Димитър Ангелов Иванов 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наричана по-долу ВЪЗЛОЖИТЕЛ, се сключи настоящият договор за следното: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Страните се съгласяват ИЗПЪЛНИТЕЛЯТ да извърши определената поръчка за информационно обслужване,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2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извърши поръчката за информационно обслужване  и изработване на медиен продукт  за кампания ПАРЛАМЕНТАРНИ ИЗБОРИ 2021 според изискванията на ВЪЗЛОЖИТЕЛЯ в срок от  14.10.2021 до 12.11.2021.г.</w:t>
      </w:r>
    </w:p>
    <w:p>
      <w:pPr>
        <w:numPr>
          <w:ilvl w:val="0"/>
          <w:numId w:val="12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осигури необходимото качество на излъчвания телевизионен продукт.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лв. /четири хиляди лв. с ДДС ,  при подписване на настоящия договор,като сумата ще се преведе  при представяне на фактура и отчет за излъчените видеоматериали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Диана КабелТВ“ ООД на следната сметка: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АЛИАНЦ БАНК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BG 91 BUIN 7562 1000 1766 19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създаде необходимите условия и съдейства при изработване на информационния продукт.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ДРУГИ УСЛОВИЯ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3. Под излъчване на информационни материали по кабелната мрежа от страна на ИЗПЪЛНИТЕЛЯ се разбира следното: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Информационните продукти  се излъчват в програмата на “Диана Кабел ТВ“ ООД според  предварително договорени срокове и схеми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Чл.4. Договорените продукти за рекламно информационна дейност  се осъществяват, както е договорено между ВЪЗЛОЖИТЕЛ  и ИЗПЪЛНИТЕЛ</w:t>
      </w: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6. При сключване на договора важат всички разпоредби на Закона за  авторското право.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7. Страните могат да променят и допълват този договор само при условията на писмено съгласие помежду им, което става неразделна част от договора.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8. Страните по настоящия договор ще решават споровете, възникнали относно изпълнението му по споразумение, а когато се окаже невъзможно - по реда на Гражданско процесуалния кодекс.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всичко неупоменато в договора важат разпоредбите на ЗЗД и гражданското законодателство.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Договорът се подписва в два еднообразни екземпляра - по един за всяка от страните.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ВЪЗЛОЖИТЕЛ:</w:t>
        <w:tab/>
        <w:tab/>
        <w:tab/>
        <w:tab/>
        <w:t xml:space="preserve">ИЗПЪЛНИТЕЛ: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styles.xml" Id="docRId6" Type="http://schemas.openxmlformats.org/officeDocument/2006/relationships/styles" /></Relationships>
</file>