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089" w:dyaOrig="1437">
          <v:rect xmlns:o="urn:schemas-microsoft-com:office:office" xmlns:v="urn:schemas-microsoft-com:vml" id="rectole0000000000" style="width:204.45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object w:dxaOrig="3321" w:dyaOrig="1437">
          <v:rect xmlns:o="urn:schemas-microsoft-com:office:office" xmlns:v="urn:schemas-microsoft-com:vml" id="rectole0000000001" style="width:166.050000pt;height:71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Колев-тел.:0895618607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за информационно обслужване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Днес,   21.03.2021г.в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между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ИЗПЪЛНИТЕЛ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Общински съвет на БСП-Болярово , ЕИК: 0007020140569 ,със седалище и управление -гр.Болярово,улица "Димитър Благоев"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13     ,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представлявано от Атанас Борисов Дженков.,наричана по-долу ВЪЗЛОЖИТЕЛ,  се сключи настоящия договор: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Страните се съгласяват ИЗПЪЛНИТЕЛЯТ да извърши определената поръчка за медийна услуга 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3"/>
        </w:numPr>
        <w:tabs>
          <w:tab w:val="left" w:pos="773" w:leader="none"/>
          <w:tab w:val="left" w:pos="3533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 извърши поръчката за информационно обслужване  и изработване на медиен продукт  за кампания "ПАРЛАМЕНТАРНИ ИЗБОРИ 2021" според изискванията на ВЪЗЛОЖИТЕЛЯ в срок от  ..21 .03.2021 до 02.04.2021.г.</w:t>
      </w:r>
    </w:p>
    <w:p>
      <w:pPr>
        <w:numPr>
          <w:ilvl w:val="0"/>
          <w:numId w:val="13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 осигури необходимото качество на излъчвания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 излъчи в програмата на политематичния канал на “Диана кабел ТВ” договорения продукт, съобразно по-долу договорените клаузи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Чл.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ВЪЗЛОЖИТЕЛЯТ се задължава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сумата  750/седемстотин и петдесет лв. ДДС  при подписване на настоящия договор,като сумата ще се изплати  при представяне на фактура  от страна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Диана КабелТВ“ ООД 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object w:dxaOrig="9689" w:dyaOrig="8145">
          <v:rect xmlns:o="urn:schemas-microsoft-com:office:office" xmlns:v="urn:schemas-microsoft-com:vml" id="rectole0000000002" style="width:484.450000pt;height:407.2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embeddings/oleObject2.bin" Id="docRId5" Type="http://schemas.openxmlformats.org/officeDocument/2006/relationships/oleObject" /></Relationships>
</file>